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1D6A24">
        <w:t>I</w:t>
      </w:r>
      <w:r w:rsidR="00F80698">
        <w:t xml:space="preserve"> 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8748C7" w:rsidRPr="008748C7" w:rsidRDefault="008748C7" w:rsidP="008748C7">
      <w:pPr>
        <w:jc w:val="both"/>
      </w:pPr>
      <w:r w:rsidRPr="008748C7">
        <w:t xml:space="preserve">Działka ewid. nr 8437 </w:t>
      </w:r>
      <w:r w:rsidRPr="008748C7">
        <w:rPr>
          <w:szCs w:val="28"/>
        </w:rPr>
        <w:t xml:space="preserve">o pow. 844 m2, objęta KW Nr 40540, </w:t>
      </w:r>
      <w:r w:rsidRPr="008748C7">
        <w:t>położona jest pośredniej części wsi Przysietnica.</w:t>
      </w:r>
      <w:r>
        <w:t xml:space="preserve"> </w:t>
      </w:r>
      <w:r w:rsidRPr="008748C7">
        <w:t xml:space="preserve">Teren działki jest płaski, w całości pokryty trawą. Kształt działki jest regularny, zbliżony do równoległoboku. Dojazd do nieruchomości odbywa się bezpośrednim zjazdem z drogi bocznej o nawierzchni asfaltowej. W południowej części działki usytuowane są dwa stanowiska słupowe dwu i trzysłupowe z napowietrznymi liniami przecinającymi działkę w kilku kierunkach, ograniczając możliwość jej zabudowy. Dodatkowo teren działki przecinają sieci: telekomunikacyjna wzdłuż granicy północnej oraz elektroenergetyczna wzdłuż granicy południowej. Bezpośrednie i bliskie otoczenie nieruchomości stanowi zabudowa mieszkaniowa jednorodzinna, nieruchomości gruntowe niezabudowane, rów melioracyjny oraz droga dojazdowa. W otoczeniu dalszym zlokalizowane są obiekty oświatowe </w:t>
      </w:r>
      <w:r w:rsidRPr="008748C7">
        <w:br/>
        <w:t xml:space="preserve">i sportowe oraz nieruchomości rolne i leśne. Nieruchomość posiada pełne uzbrojenie w urządzenia infrastruktury technicznej. </w:t>
      </w:r>
      <w:r w:rsidRPr="008748C7">
        <w:rPr>
          <w:szCs w:val="28"/>
        </w:rPr>
        <w:t xml:space="preserve">Działka ewid. nr 8437 nie jest objęta Miejscowym Planem Zagospodarowania Przestrzennego. </w:t>
      </w:r>
      <w:r w:rsidRPr="008748C7">
        <w:t>Zgodnie ze Studium Uwarunkowań i Kierunków Zagospodarowania Przestrzennego Gminy Brzozów działka nr 8437 leży w terenach istniejącej zabudowy mieszkaniowej lub zagrodowej. Działka objęta jest decyzją o warunkach zabudowy dla inwestycji pod nazwą: ,, Budynek mieszkalny jednorodzinny, bezodpływowy osadnik ścieków’’ na terenie nieruchomości w Przysietnicy na działce nr 8437.</w:t>
      </w:r>
    </w:p>
    <w:p w:rsidR="001D6A24" w:rsidRDefault="001D6A24" w:rsidP="001D6A24">
      <w:pPr>
        <w:jc w:val="center"/>
      </w:pPr>
    </w:p>
    <w:p w:rsidR="001D6A24" w:rsidRDefault="001D6A24" w:rsidP="001D6A24">
      <w:pPr>
        <w:jc w:val="center"/>
      </w:pPr>
      <w:r>
        <w:t>I termin przetargu odbył się w dniu 2 marca 2021 r.</w:t>
      </w:r>
    </w:p>
    <w:p w:rsidR="001D6A24" w:rsidRPr="006D0DC1" w:rsidRDefault="001D6A24" w:rsidP="001D6A24">
      <w:pPr>
        <w:jc w:val="center"/>
      </w:pPr>
      <w:r>
        <w:t>Przetarg zakończył się wynikiem negatywnym.</w:t>
      </w:r>
    </w:p>
    <w:p w:rsidR="001001F2" w:rsidRDefault="00F80698" w:rsidP="00F80698">
      <w:r>
        <w:t xml:space="preserve"> </w:t>
      </w:r>
      <w:r w:rsidR="00EF1A96">
        <w:t xml:space="preserve">                            </w:t>
      </w:r>
    </w:p>
    <w:p w:rsidR="00EF1A96" w:rsidRDefault="00EF1A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197FEF">
        <w:t xml:space="preserve">     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7B2897">
        <w:rPr>
          <w:b/>
        </w:rPr>
        <w:t xml:space="preserve"> </w:t>
      </w:r>
      <w:r w:rsidR="00190F97">
        <w:rPr>
          <w:b/>
        </w:rPr>
        <w:t xml:space="preserve">19 200,00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197FEF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190F97">
        <w:rPr>
          <w:b/>
        </w:rPr>
        <w:t xml:space="preserve"> 1 920</w:t>
      </w:r>
      <w:r w:rsidR="008748C7">
        <w:rPr>
          <w:b/>
        </w:rPr>
        <w:t xml:space="preserve">,00 </w:t>
      </w:r>
      <w:r w:rsidRPr="008428F1">
        <w:rPr>
          <w:b/>
        </w:rPr>
        <w:t xml:space="preserve">zł  </w:t>
      </w:r>
    </w:p>
    <w:p w:rsidR="00E8442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F1A96" w:rsidRDefault="00EF1A9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1D6A24">
        <w:rPr>
          <w:b/>
        </w:rPr>
        <w:t xml:space="preserve"> 25 maja  2021 r. o godzinie  12</w:t>
      </w:r>
      <w:r w:rsidR="00C83E69">
        <w:rPr>
          <w:b/>
        </w:rPr>
        <w:t>.</w:t>
      </w:r>
      <w:r w:rsidR="00367880">
        <w:rPr>
          <w:b/>
        </w:rPr>
        <w:t>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1D6A24">
        <w:t xml:space="preserve"> 19 maja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lastRenderedPageBreak/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DB222B" w:rsidRPr="00DB222B" w:rsidRDefault="00DB222B" w:rsidP="00DB222B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4C" w:rsidRDefault="00A5764C" w:rsidP="00C72D24">
      <w:r>
        <w:separator/>
      </w:r>
    </w:p>
  </w:endnote>
  <w:endnote w:type="continuationSeparator" w:id="0">
    <w:p w:rsidR="00A5764C" w:rsidRDefault="00A5764C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4C" w:rsidRDefault="00A5764C" w:rsidP="00C72D24">
      <w:r>
        <w:separator/>
      </w:r>
    </w:p>
  </w:footnote>
  <w:footnote w:type="continuationSeparator" w:id="0">
    <w:p w:rsidR="00A5764C" w:rsidRDefault="00A5764C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90F97"/>
    <w:rsid w:val="00197FEF"/>
    <w:rsid w:val="001B275E"/>
    <w:rsid w:val="001C5454"/>
    <w:rsid w:val="001D6A24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21E6B"/>
    <w:rsid w:val="004278E7"/>
    <w:rsid w:val="00470911"/>
    <w:rsid w:val="00484809"/>
    <w:rsid w:val="004A16DF"/>
    <w:rsid w:val="00513FE9"/>
    <w:rsid w:val="005616A6"/>
    <w:rsid w:val="00584B52"/>
    <w:rsid w:val="00587387"/>
    <w:rsid w:val="005950D3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72F76"/>
    <w:rsid w:val="00784F71"/>
    <w:rsid w:val="007914F4"/>
    <w:rsid w:val="007B2897"/>
    <w:rsid w:val="00806443"/>
    <w:rsid w:val="008428F1"/>
    <w:rsid w:val="0086264C"/>
    <w:rsid w:val="008727CA"/>
    <w:rsid w:val="008748C7"/>
    <w:rsid w:val="008A4338"/>
    <w:rsid w:val="008A59A9"/>
    <w:rsid w:val="008E3D2B"/>
    <w:rsid w:val="008F5BC4"/>
    <w:rsid w:val="0090621E"/>
    <w:rsid w:val="00972BA7"/>
    <w:rsid w:val="0098648D"/>
    <w:rsid w:val="009970F5"/>
    <w:rsid w:val="009A2F99"/>
    <w:rsid w:val="009B6544"/>
    <w:rsid w:val="009C0086"/>
    <w:rsid w:val="009C3A4D"/>
    <w:rsid w:val="009D3ABE"/>
    <w:rsid w:val="009F59E3"/>
    <w:rsid w:val="00A03FE6"/>
    <w:rsid w:val="00A410AF"/>
    <w:rsid w:val="00A52CEA"/>
    <w:rsid w:val="00A5764C"/>
    <w:rsid w:val="00A703BE"/>
    <w:rsid w:val="00A73682"/>
    <w:rsid w:val="00A8332F"/>
    <w:rsid w:val="00AB24F0"/>
    <w:rsid w:val="00AB5CD1"/>
    <w:rsid w:val="00B03709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E12497"/>
    <w:rsid w:val="00E264B6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D6BF5"/>
    <w:rsid w:val="00EE5126"/>
    <w:rsid w:val="00EF1A9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142</cp:revision>
  <cp:lastPrinted>2019-11-05T10:36:00Z</cp:lastPrinted>
  <dcterms:created xsi:type="dcterms:W3CDTF">2014-01-14T08:26:00Z</dcterms:created>
  <dcterms:modified xsi:type="dcterms:W3CDTF">2021-04-23T05:46:00Z</dcterms:modified>
</cp:coreProperties>
</file>