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DB222B" w:rsidRPr="00DB222B" w:rsidRDefault="00DB222B" w:rsidP="00DB222B">
      <w:pPr>
        <w:rPr>
          <w:rFonts w:asciiTheme="minorHAnsi" w:hAnsiTheme="minorHAnsi" w:cstheme="minorHAnsi"/>
        </w:rPr>
      </w:pPr>
    </w:p>
    <w:p w:rsidR="00F97646" w:rsidRDefault="00F97646" w:rsidP="005C5AC1">
      <w:pPr>
        <w:jc w:val="both"/>
      </w:pPr>
      <w:r>
        <w:t xml:space="preserve">Działka ewid. nr 72/3 </w:t>
      </w:r>
      <w:r>
        <w:rPr>
          <w:szCs w:val="28"/>
        </w:rPr>
        <w:t>o pow. 397</w:t>
      </w:r>
      <w:r w:rsidR="005C5AC1" w:rsidRPr="005C5AC1">
        <w:rPr>
          <w:szCs w:val="28"/>
        </w:rPr>
        <w:t xml:space="preserve"> m2, objęta KW Nr 31978, </w:t>
      </w:r>
      <w:r w:rsidR="005C5AC1" w:rsidRPr="005C5AC1">
        <w:t xml:space="preserve">położona jest </w:t>
      </w:r>
      <w:r w:rsidR="005C5AC1" w:rsidRPr="005C5AC1">
        <w:br/>
      </w:r>
      <w:r>
        <w:t>w peryferyjnej</w:t>
      </w:r>
      <w:r w:rsidR="005C5AC1" w:rsidRPr="005C5AC1">
        <w:t xml:space="preserve"> części mi</w:t>
      </w:r>
      <w:r>
        <w:t>asta Brzozowa, w terenach urządzonych.</w:t>
      </w:r>
    </w:p>
    <w:p w:rsidR="00F97646" w:rsidRPr="00F97646" w:rsidRDefault="00F97646" w:rsidP="00F97646">
      <w:pPr>
        <w:jc w:val="both"/>
        <w:rPr>
          <w:szCs w:val="28"/>
        </w:rPr>
      </w:pPr>
      <w:r w:rsidRPr="00F97646">
        <w:rPr>
          <w:szCs w:val="28"/>
        </w:rPr>
        <w:t xml:space="preserve">Działka jest niezabudowana, w części zachodniej użytkowana jest jako droga dojazdowa do nieruchomości zabudowanej budynkiem mieszkalnym, w całości oznaczona użytkiem ,,dr’’. Teren działki jest płaski, na obszarze urządzonego przejazdu jest utwardzony, w pozostałej części pokryty jest trawą oraz pojedynczymi samosiewami drzew. Kształt działki jest regularny, wydłużony, zbliżony do trapezu. Dojazd do nieruchomości odbywa się drogą boczną częściowo urządzoną w terenie, łączącą się z ulicą Bohaterów II Wojny Światowej. W centralnej części działki usytuowany jest słup elektroenergetyczny z linią napowietrzną przecinającą jej teren w kierunku z północnego zachodu na południowy wschód. Dodatkowo teren działki przecinają sieci gazowe </w:t>
      </w:r>
      <w:r w:rsidRPr="00F97646">
        <w:rPr>
          <w:szCs w:val="28"/>
        </w:rPr>
        <w:br/>
        <w:t>i wodociągowa. Bezpośrednie otoczenie nieruchomości stanowią obiekty produkcyjno-magazynowe, zabudowa mieszkaniowa jednorodzinna, nieruchomości gruntowe niezabudowane oraz droga dojazdowa. W dalszym sąsiedztwie zlokalizowane są obiekty handlowo-usługowe, zabudowa mieszkaniowa, nieruchomości rolne, rzeka Pietrykówka oraz obwodnica miasta. Działka posiada pełne uzbrojenie w urządzenia infrastruktury technicznej.</w:t>
      </w:r>
    </w:p>
    <w:p w:rsidR="00F97646" w:rsidRPr="00F97646" w:rsidRDefault="00F97646" w:rsidP="00F97646">
      <w:pPr>
        <w:jc w:val="both"/>
        <w:rPr>
          <w:szCs w:val="28"/>
        </w:rPr>
      </w:pPr>
      <w:r w:rsidRPr="00F97646">
        <w:rPr>
          <w:szCs w:val="28"/>
        </w:rPr>
        <w:t xml:space="preserve">Działka ewid. nr 72/3 nie jest objęta Miejscowym Planem Zagospodarowania Przestrzennego i nie została wydana na nią decyzja o warunkach zabudowy. Zgodnie ze Studium Uwarunkowań i Kierunków Zagospodarowania Przestrzennego Gminy Brzozów działka nr 72/3 leży w terenach produkcyjno-składowych.            </w:t>
      </w:r>
    </w:p>
    <w:p w:rsidR="00F97646" w:rsidRDefault="00F97646" w:rsidP="005C5AC1">
      <w:pPr>
        <w:jc w:val="both"/>
      </w:pPr>
    </w:p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B56583">
        <w:t xml:space="preserve">                             </w:t>
      </w:r>
      <w:r w:rsidR="00F80698">
        <w:t xml:space="preserve">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F97646">
        <w:rPr>
          <w:b/>
        </w:rPr>
        <w:t xml:space="preserve"> </w:t>
      </w:r>
      <w:r w:rsidR="00C52353">
        <w:rPr>
          <w:b/>
        </w:rPr>
        <w:t>28 400</w:t>
      </w:r>
      <w:r w:rsidR="00E37E29">
        <w:rPr>
          <w:b/>
        </w:rPr>
        <w:t>,00</w:t>
      </w:r>
      <w:r w:rsidR="00412230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E37E29">
        <w:rPr>
          <w:b/>
        </w:rPr>
        <w:t xml:space="preserve">2 840,00 </w:t>
      </w:r>
      <w:r w:rsidRPr="008428F1">
        <w:rPr>
          <w:b/>
        </w:rPr>
        <w:t xml:space="preserve">zł  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F97646" w:rsidRPr="00E37E29">
        <w:rPr>
          <w:b/>
        </w:rPr>
        <w:t xml:space="preserve"> 23 listopada</w:t>
      </w:r>
      <w:r w:rsidR="00412230" w:rsidRPr="00E37E29">
        <w:rPr>
          <w:b/>
        </w:rPr>
        <w:t xml:space="preserve"> 2021 </w:t>
      </w:r>
      <w:r w:rsidR="00E37E29" w:rsidRPr="00E37E29">
        <w:rPr>
          <w:b/>
        </w:rPr>
        <w:t xml:space="preserve">r. </w:t>
      </w:r>
      <w:r w:rsidR="00E37E29">
        <w:rPr>
          <w:b/>
        </w:rPr>
        <w:t>o godzinie  09.00.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E37E29">
        <w:t xml:space="preserve"> 17 listopada</w:t>
      </w:r>
      <w:r w:rsidR="007B2897">
        <w:t xml:space="preserve"> 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lastRenderedPageBreak/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0A" w:rsidRDefault="0069770A" w:rsidP="00C72D24">
      <w:r>
        <w:separator/>
      </w:r>
    </w:p>
  </w:endnote>
  <w:endnote w:type="continuationSeparator" w:id="0">
    <w:p w:rsidR="0069770A" w:rsidRDefault="0069770A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0A" w:rsidRDefault="0069770A" w:rsidP="00C72D24">
      <w:r>
        <w:separator/>
      </w:r>
    </w:p>
  </w:footnote>
  <w:footnote w:type="continuationSeparator" w:id="0">
    <w:p w:rsidR="0069770A" w:rsidRDefault="0069770A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B275E"/>
    <w:rsid w:val="001C5454"/>
    <w:rsid w:val="00201228"/>
    <w:rsid w:val="002A21BA"/>
    <w:rsid w:val="002B740D"/>
    <w:rsid w:val="002D4337"/>
    <w:rsid w:val="002D7947"/>
    <w:rsid w:val="002F0919"/>
    <w:rsid w:val="00304FCA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70911"/>
    <w:rsid w:val="00484809"/>
    <w:rsid w:val="004A16DF"/>
    <w:rsid w:val="004B4F3A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9770A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806443"/>
    <w:rsid w:val="008428F1"/>
    <w:rsid w:val="00846893"/>
    <w:rsid w:val="0086264C"/>
    <w:rsid w:val="008727CA"/>
    <w:rsid w:val="008A4338"/>
    <w:rsid w:val="008A59A9"/>
    <w:rsid w:val="008E3D2B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41EBA"/>
    <w:rsid w:val="00C44192"/>
    <w:rsid w:val="00C52353"/>
    <w:rsid w:val="00C72D24"/>
    <w:rsid w:val="00C83E69"/>
    <w:rsid w:val="00C9730C"/>
    <w:rsid w:val="00CB1C0D"/>
    <w:rsid w:val="00CC245F"/>
    <w:rsid w:val="00CC3144"/>
    <w:rsid w:val="00D649B7"/>
    <w:rsid w:val="00D668FA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146</cp:revision>
  <cp:lastPrinted>2019-11-05T10:36:00Z</cp:lastPrinted>
  <dcterms:created xsi:type="dcterms:W3CDTF">2014-01-14T08:26:00Z</dcterms:created>
  <dcterms:modified xsi:type="dcterms:W3CDTF">2021-10-22T08:21:00Z</dcterms:modified>
</cp:coreProperties>
</file>