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8C0ABF" w:rsidRPr="008C0ABF" w:rsidRDefault="008C0ABF" w:rsidP="008C0ABF">
      <w:pPr>
        <w:jc w:val="both"/>
        <w:rPr>
          <w:szCs w:val="28"/>
        </w:rPr>
      </w:pPr>
      <w:r w:rsidRPr="008C0ABF">
        <w:rPr>
          <w:szCs w:val="28"/>
        </w:rPr>
        <w:t xml:space="preserve">Działka ewid. nr 1243/1 o pow. 2313 m2, objęta KW Nr 68490, położona jest </w:t>
      </w:r>
      <w:r w:rsidRPr="008C0ABF">
        <w:rPr>
          <w:szCs w:val="28"/>
        </w:rPr>
        <w:br/>
        <w:t>w pośredniej części Brzozowa, przy ul. Zdrojowej.</w:t>
      </w:r>
    </w:p>
    <w:p w:rsidR="008C0ABF" w:rsidRPr="008C0ABF" w:rsidRDefault="008C0ABF" w:rsidP="008C0ABF">
      <w:pPr>
        <w:jc w:val="both"/>
        <w:rPr>
          <w:szCs w:val="28"/>
        </w:rPr>
      </w:pPr>
      <w:r w:rsidRPr="008C0ABF">
        <w:rPr>
          <w:szCs w:val="28"/>
        </w:rPr>
        <w:t xml:space="preserve">Teren działki jest lekko pochyły z niewielką skarpą wzdłuż południowej granicy, w całości pokryty trawą oraz samosiewami drzew podnoszącymi walory użytkowe działki, a równocześnie utrudniającymi jej zabudowę. Kształt działki jest regularny, wieloboczny, zbliżony do trapezu. Działka posiada dostęp do drogi publicznej o nawierzchni asfaltowej, stanowiącej ul. Zdrojową, bez urządzonego zjazdu na działkę. Bezpośrednie otoczenie stanowią nieruchomości gruntowe niezabudowane i leśne oraz droga dojazdowa. W bliskim i dalszym sąsiedztwie zlokalizowana jest zabudowa mieszkaniowa jednorodzinna, nieruchomości gruntowe niezabudowane, rolne i leśne. Działka nie posiada uzbrojenia </w:t>
      </w:r>
      <w:r w:rsidRPr="008C0ABF">
        <w:rPr>
          <w:szCs w:val="28"/>
        </w:rPr>
        <w:br/>
        <w:t>i zlokalizowana jest w terenach z dogodnym dostępem do urządzeń infrastruktury technicznej.</w:t>
      </w:r>
    </w:p>
    <w:p w:rsidR="008C0ABF" w:rsidRPr="008C0ABF" w:rsidRDefault="008C0ABF" w:rsidP="008C0ABF">
      <w:pPr>
        <w:jc w:val="both"/>
        <w:rPr>
          <w:szCs w:val="28"/>
        </w:rPr>
      </w:pPr>
      <w:r w:rsidRPr="008C0ABF">
        <w:rPr>
          <w:szCs w:val="28"/>
        </w:rPr>
        <w:t xml:space="preserve">Działka ewid. nr 1243/1 nie jest objęta Miejscowym Planem Zagospodarowania Przestrzennego. Zgodnie ze Studium Uwarunkowań i Kierunków Zagospodarowania Przestrzennego Gminy Brzozów działka nr 1243/1 leży </w:t>
      </w:r>
      <w:r w:rsidRPr="008C0ABF">
        <w:rPr>
          <w:szCs w:val="28"/>
        </w:rPr>
        <w:br/>
        <w:t xml:space="preserve">w terenach znanych źródeł mineralnych. Dla działki nr 1243/1 zostały wydane decyzje o warunkach zabudowy dla inwestycji pod nazwą: ,, Budowa budynku mieszkalnego jednorodzinnego na terenie nieruchomości położonej </w:t>
      </w:r>
      <w:r w:rsidRPr="008C0ABF">
        <w:rPr>
          <w:szCs w:val="28"/>
        </w:rPr>
        <w:br/>
        <w:t xml:space="preserve">w Brzozowie, na działce nr 1243/1’’.     </w:t>
      </w:r>
    </w:p>
    <w:p w:rsidR="00F97646" w:rsidRDefault="00F97646" w:rsidP="005C5AC1">
      <w:pPr>
        <w:jc w:val="both"/>
      </w:pP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8845A5">
        <w:rPr>
          <w:b/>
        </w:rPr>
        <w:t>114 800,00</w:t>
      </w:r>
      <w:r w:rsidR="00C21D93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8845A5">
        <w:rPr>
          <w:b/>
        </w:rPr>
        <w:t>11 480,00</w:t>
      </w:r>
      <w:r w:rsidR="00C21D93">
        <w:rPr>
          <w:b/>
        </w:rPr>
        <w:t xml:space="preserve"> </w:t>
      </w:r>
      <w:r w:rsidRPr="008428F1">
        <w:rPr>
          <w:b/>
        </w:rPr>
        <w:t xml:space="preserve">zł  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8845A5">
        <w:rPr>
          <w:b/>
        </w:rPr>
        <w:t>21 grudnia</w:t>
      </w:r>
      <w:r w:rsidR="008C0ABF">
        <w:rPr>
          <w:b/>
        </w:rPr>
        <w:t xml:space="preserve"> </w:t>
      </w:r>
      <w:r w:rsidR="00412230" w:rsidRPr="00E37E29">
        <w:rPr>
          <w:b/>
        </w:rPr>
        <w:t xml:space="preserve">2021 </w:t>
      </w:r>
      <w:r w:rsidR="00E37E29" w:rsidRPr="00E37E29">
        <w:rPr>
          <w:b/>
        </w:rPr>
        <w:t xml:space="preserve">r. </w:t>
      </w:r>
      <w:r w:rsidR="008C0ABF">
        <w:rPr>
          <w:b/>
        </w:rPr>
        <w:t>o godzinie  09</w:t>
      </w:r>
      <w:r w:rsidR="00E37E29">
        <w:rPr>
          <w:b/>
        </w:rPr>
        <w:t>.00.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8845A5">
        <w:t xml:space="preserve"> 15 grudnia</w:t>
      </w:r>
      <w:r w:rsidR="008C0ABF">
        <w:t xml:space="preserve"> </w:t>
      </w:r>
      <w:r w:rsidR="007B2897">
        <w:t>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8C0ABF" w:rsidRPr="008C0ABF" w:rsidRDefault="008C0ABF" w:rsidP="008C0ABF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6D" w:rsidRDefault="00E8436D" w:rsidP="00C72D24">
      <w:r>
        <w:separator/>
      </w:r>
    </w:p>
  </w:endnote>
  <w:endnote w:type="continuationSeparator" w:id="0">
    <w:p w:rsidR="00E8436D" w:rsidRDefault="00E8436D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6D" w:rsidRDefault="00E8436D" w:rsidP="00C72D24">
      <w:r>
        <w:separator/>
      </w:r>
    </w:p>
  </w:footnote>
  <w:footnote w:type="continuationSeparator" w:id="0">
    <w:p w:rsidR="00E8436D" w:rsidRDefault="00E8436D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31BCE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B275E"/>
    <w:rsid w:val="001B64FE"/>
    <w:rsid w:val="001C5454"/>
    <w:rsid w:val="00201228"/>
    <w:rsid w:val="00223474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16DF"/>
    <w:rsid w:val="004B4F3A"/>
    <w:rsid w:val="004F61C8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6264C"/>
    <w:rsid w:val="008727CA"/>
    <w:rsid w:val="008845A5"/>
    <w:rsid w:val="008A4338"/>
    <w:rsid w:val="008A59A9"/>
    <w:rsid w:val="008C0ABF"/>
    <w:rsid w:val="008E3D2B"/>
    <w:rsid w:val="009312AF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D4466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21D93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CE1477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36D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150</cp:revision>
  <cp:lastPrinted>2019-11-05T10:36:00Z</cp:lastPrinted>
  <dcterms:created xsi:type="dcterms:W3CDTF">2014-01-14T08:26:00Z</dcterms:created>
  <dcterms:modified xsi:type="dcterms:W3CDTF">2021-11-18T06:59:00Z</dcterms:modified>
</cp:coreProperties>
</file>