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CB495E" w:rsidRDefault="00CB495E" w:rsidP="00CB495E">
      <w:pPr>
        <w:pStyle w:val="Nagwek1"/>
        <w:jc w:val="both"/>
      </w:pPr>
      <w:r>
        <w:t xml:space="preserve">BURMISTRZ BRZOZOWA OGŁASZA I PUBLICZNY PRZETARG USTNY NIEOGRANICZONY NA  SPRZEDAŻ UDZIAŁU </w:t>
      </w:r>
      <w:r>
        <w:br/>
        <w:t xml:space="preserve">W WYSOKOŚCI </w:t>
      </w:r>
      <w:r w:rsidR="005B1676">
        <w:rPr>
          <w:rFonts w:asciiTheme="minorHAnsi" w:hAnsiTheme="minorHAnsi" w:cstheme="minorHAnsi"/>
        </w:rPr>
        <w:t>1/3</w:t>
      </w:r>
      <w:r w:rsidRPr="00C3003F">
        <w:rPr>
          <w:rFonts w:asciiTheme="minorHAnsi" w:hAnsiTheme="minorHAnsi" w:cstheme="minorHAnsi"/>
        </w:rPr>
        <w:t xml:space="preserve"> </w:t>
      </w:r>
      <w:r>
        <w:t xml:space="preserve"> CZĘŚCI W</w:t>
      </w:r>
      <w:r w:rsidR="005B1676">
        <w:t xml:space="preserve"> NIERUCHOMOŚCI GRUNTOWEJ</w:t>
      </w:r>
      <w:r w:rsidR="005B1676">
        <w:br/>
        <w:t>NR 280, POŁOŻONEJ W TURZYM POLU</w:t>
      </w:r>
      <w:r>
        <w:t>:</w:t>
      </w:r>
    </w:p>
    <w:p w:rsidR="00CB495E" w:rsidRPr="00CB495E" w:rsidRDefault="00CB495E" w:rsidP="00CB495E"/>
    <w:p w:rsidR="005B1676" w:rsidRPr="005B1676" w:rsidRDefault="005B1676" w:rsidP="005B1676">
      <w:pPr>
        <w:jc w:val="both"/>
        <w:rPr>
          <w:szCs w:val="28"/>
        </w:rPr>
      </w:pPr>
      <w:r w:rsidRPr="005B1676">
        <w:rPr>
          <w:szCs w:val="28"/>
        </w:rPr>
        <w:t xml:space="preserve">Działka ewid. nr 280 o pow. 2300 m2, objęta KW Nr 49847, położona jest </w:t>
      </w:r>
      <w:r w:rsidRPr="005B1676">
        <w:rPr>
          <w:szCs w:val="28"/>
        </w:rPr>
        <w:br/>
        <w:t xml:space="preserve">w peryferyjnej części wsi Turze Pole. Działka jest niezabudowana. Teren działki jest lekko pochyły w kierunku południowym, w całości pokryty trawą </w:t>
      </w:r>
      <w:r w:rsidRPr="005B1676">
        <w:rPr>
          <w:szCs w:val="28"/>
        </w:rPr>
        <w:br/>
        <w:t xml:space="preserve">oraz samosiewami drzew. Kształt działki jest regularny, wieloboczny.  </w:t>
      </w:r>
      <w:r w:rsidRPr="005B1676">
        <w:rPr>
          <w:szCs w:val="28"/>
        </w:rPr>
        <w:br/>
        <w:t xml:space="preserve">Dojazd do nieruchomości odbywa się drogą boczną o nawierzchni częściowo utwardzonej. Nieruchomość nie posiada uzbrojenia i zlokalizowana jest </w:t>
      </w:r>
      <w:r w:rsidRPr="005B1676">
        <w:rPr>
          <w:szCs w:val="28"/>
        </w:rPr>
        <w:br/>
        <w:t xml:space="preserve">w terenach z dogodnym dostępem do urządzeń infrastruktury technicznej. Bezpośrednie otoczenie stanowią nieruchomości gruntowe niezabudowane </w:t>
      </w:r>
      <w:r w:rsidRPr="005B1676">
        <w:rPr>
          <w:szCs w:val="28"/>
        </w:rPr>
        <w:br/>
        <w:t>i leśne oraz droga dojazdowa. W bliskim i dalszym sąsiedztwie zlokalizowana jest zabudowa mieszkaniowa jednorodzinna oraz nieruchomości rolne i leśne.</w:t>
      </w:r>
      <w:r w:rsidRPr="005B1676">
        <w:rPr>
          <w:szCs w:val="28"/>
        </w:rPr>
        <w:br/>
        <w:t xml:space="preserve">Działka  ewid.  nr 280 nie  jest  objęta Miejscowym Planem Zagospodarowania Przestrzennego  i  nie  została  wydana  na  nią  decyzja </w:t>
      </w:r>
      <w:r w:rsidRPr="005B1676">
        <w:rPr>
          <w:szCs w:val="28"/>
        </w:rPr>
        <w:br/>
        <w:t xml:space="preserve">o warunkach zabudowy. Zgodnie ze Studium Uwarunkowań i Kierunków Zagospodarowania Przestrzennego Gminy Brzozów działka nr 280 leży </w:t>
      </w:r>
      <w:r w:rsidRPr="005B1676">
        <w:rPr>
          <w:szCs w:val="28"/>
        </w:rPr>
        <w:br/>
        <w:t>w terenach o przewadze gruntów odpowiednich do zalesień oraz w terenach istniejącej zabudowy mieszkalnej.</w:t>
      </w:r>
    </w:p>
    <w:p w:rsidR="00E84429" w:rsidRPr="00EC7C7C" w:rsidRDefault="00E84429" w:rsidP="00F41F3F">
      <w:pPr>
        <w:jc w:val="both"/>
      </w:pP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5B1676">
        <w:t xml:space="preserve">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 xml:space="preserve">ywoławcza </w:t>
      </w:r>
      <w:r w:rsidR="00CB495E">
        <w:rPr>
          <w:b/>
        </w:rPr>
        <w:t xml:space="preserve">udziału w </w:t>
      </w:r>
      <w:r w:rsidR="007914F4">
        <w:rPr>
          <w:b/>
        </w:rPr>
        <w:t>nieruchomości:</w:t>
      </w:r>
      <w:r w:rsidR="005B1676">
        <w:rPr>
          <w:b/>
        </w:rPr>
        <w:t xml:space="preserve">  17 600,00</w:t>
      </w:r>
      <w:r w:rsidR="00C9466A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CB495E">
        <w:rPr>
          <w:b/>
          <w:color w:val="000000"/>
        </w:rPr>
        <w:t xml:space="preserve">     </w:t>
      </w:r>
      <w:r w:rsidR="005B1676">
        <w:rPr>
          <w:b/>
          <w:color w:val="000000"/>
        </w:rPr>
        <w:t xml:space="preserve">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5B1676">
        <w:rPr>
          <w:b/>
        </w:rPr>
        <w:t xml:space="preserve">                  1 760,00 </w:t>
      </w:r>
      <w:r w:rsidRPr="008428F1">
        <w:rPr>
          <w:b/>
        </w:rPr>
        <w:t xml:space="preserve">zł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306718">
        <w:rPr>
          <w:b/>
        </w:rPr>
        <w:t xml:space="preserve"> </w:t>
      </w:r>
      <w:r w:rsidR="005B1676">
        <w:rPr>
          <w:b/>
        </w:rPr>
        <w:t>19 października 2022 r. o godzinie  14</w:t>
      </w:r>
      <w:r w:rsidR="005C5AC1">
        <w:rPr>
          <w:b/>
        </w:rPr>
        <w:t>.00.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5B1676">
        <w:t xml:space="preserve"> 13 października</w:t>
      </w:r>
      <w:r w:rsidR="002A1606">
        <w:t xml:space="preserve"> </w:t>
      </w:r>
      <w:r w:rsidR="002D4F3F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26F" w:rsidRDefault="0084426F" w:rsidP="00C72D24">
      <w:r>
        <w:separator/>
      </w:r>
    </w:p>
  </w:endnote>
  <w:endnote w:type="continuationSeparator" w:id="0">
    <w:p w:rsidR="0084426F" w:rsidRDefault="0084426F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26F" w:rsidRDefault="0084426F" w:rsidP="00C72D24">
      <w:r>
        <w:separator/>
      </w:r>
    </w:p>
  </w:footnote>
  <w:footnote w:type="continuationSeparator" w:id="0">
    <w:p w:rsidR="0084426F" w:rsidRDefault="0084426F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272C4"/>
    <w:rsid w:val="000547AE"/>
    <w:rsid w:val="00073413"/>
    <w:rsid w:val="00080000"/>
    <w:rsid w:val="000852C5"/>
    <w:rsid w:val="00086DD6"/>
    <w:rsid w:val="000A07ED"/>
    <w:rsid w:val="000B1B6A"/>
    <w:rsid w:val="000B1D93"/>
    <w:rsid w:val="000B659F"/>
    <w:rsid w:val="000F0B05"/>
    <w:rsid w:val="000F5D17"/>
    <w:rsid w:val="001001F2"/>
    <w:rsid w:val="0011258B"/>
    <w:rsid w:val="00126C78"/>
    <w:rsid w:val="00140265"/>
    <w:rsid w:val="00147181"/>
    <w:rsid w:val="00155FC6"/>
    <w:rsid w:val="00166A61"/>
    <w:rsid w:val="001B275E"/>
    <w:rsid w:val="001C2F22"/>
    <w:rsid w:val="001C5454"/>
    <w:rsid w:val="00201228"/>
    <w:rsid w:val="002A1606"/>
    <w:rsid w:val="002A21BA"/>
    <w:rsid w:val="002B740D"/>
    <w:rsid w:val="002C492C"/>
    <w:rsid w:val="002D4337"/>
    <w:rsid w:val="002D4F3F"/>
    <w:rsid w:val="002D7947"/>
    <w:rsid w:val="002F0919"/>
    <w:rsid w:val="00304FCA"/>
    <w:rsid w:val="00306718"/>
    <w:rsid w:val="00345C5C"/>
    <w:rsid w:val="00367880"/>
    <w:rsid w:val="0039779C"/>
    <w:rsid w:val="003B1788"/>
    <w:rsid w:val="003D1D95"/>
    <w:rsid w:val="003D48BC"/>
    <w:rsid w:val="003E38B9"/>
    <w:rsid w:val="00421E6B"/>
    <w:rsid w:val="004278E7"/>
    <w:rsid w:val="00470911"/>
    <w:rsid w:val="00484809"/>
    <w:rsid w:val="004A16DF"/>
    <w:rsid w:val="004B4E58"/>
    <w:rsid w:val="004D42DD"/>
    <w:rsid w:val="005028D8"/>
    <w:rsid w:val="00513FE9"/>
    <w:rsid w:val="005616A6"/>
    <w:rsid w:val="00584B52"/>
    <w:rsid w:val="005950D3"/>
    <w:rsid w:val="005B1676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4E01"/>
    <w:rsid w:val="006A3292"/>
    <w:rsid w:val="006B01A7"/>
    <w:rsid w:val="006C1925"/>
    <w:rsid w:val="006F753F"/>
    <w:rsid w:val="00732689"/>
    <w:rsid w:val="0075065C"/>
    <w:rsid w:val="00753E0C"/>
    <w:rsid w:val="00784F71"/>
    <w:rsid w:val="007914F4"/>
    <w:rsid w:val="007B2897"/>
    <w:rsid w:val="007C0A4B"/>
    <w:rsid w:val="00806443"/>
    <w:rsid w:val="008428F1"/>
    <w:rsid w:val="0084426F"/>
    <w:rsid w:val="00846893"/>
    <w:rsid w:val="0086264C"/>
    <w:rsid w:val="008727CA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B74CE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83E69"/>
    <w:rsid w:val="00C9466A"/>
    <w:rsid w:val="00C9730C"/>
    <w:rsid w:val="00CB1C0D"/>
    <w:rsid w:val="00CB495E"/>
    <w:rsid w:val="00CC245F"/>
    <w:rsid w:val="00CC3144"/>
    <w:rsid w:val="00D649B7"/>
    <w:rsid w:val="00D80EF4"/>
    <w:rsid w:val="00D87222"/>
    <w:rsid w:val="00D954E6"/>
    <w:rsid w:val="00DA31D6"/>
    <w:rsid w:val="00DB222B"/>
    <w:rsid w:val="00DB3F9C"/>
    <w:rsid w:val="00DC10DF"/>
    <w:rsid w:val="00DF25E6"/>
    <w:rsid w:val="00E0419C"/>
    <w:rsid w:val="00E12497"/>
    <w:rsid w:val="00E264B6"/>
    <w:rsid w:val="00E63324"/>
    <w:rsid w:val="00E70D86"/>
    <w:rsid w:val="00E7135B"/>
    <w:rsid w:val="00E76585"/>
    <w:rsid w:val="00E774FC"/>
    <w:rsid w:val="00E82784"/>
    <w:rsid w:val="00E83305"/>
    <w:rsid w:val="00E8375A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2392"/>
    <w:rsid w:val="00F640B7"/>
    <w:rsid w:val="00F80698"/>
    <w:rsid w:val="00F82CE6"/>
    <w:rsid w:val="00FA3145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154</cp:revision>
  <cp:lastPrinted>2019-11-05T10:36:00Z</cp:lastPrinted>
  <dcterms:created xsi:type="dcterms:W3CDTF">2014-01-14T08:26:00Z</dcterms:created>
  <dcterms:modified xsi:type="dcterms:W3CDTF">2022-09-14T10:07:00Z</dcterms:modified>
</cp:coreProperties>
</file>